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2"/>
        <w:ind w:right="834"/>
        <w:jc w:val="right"/>
      </w:pPr>
      <w:r>
        <w:rPr/>
        <w:t>Tarih:</w:t>
      </w:r>
      <w:r>
        <w:rPr>
          <w:spacing w:val="-2"/>
        </w:rPr>
        <w:t> ...../...../..........</w:t>
      </w:r>
    </w:p>
    <w:p>
      <w:pPr>
        <w:pStyle w:val="BodyText"/>
      </w:pPr>
    </w:p>
    <w:p>
      <w:pPr>
        <w:pStyle w:val="BodyText"/>
        <w:spacing w:before="127"/>
      </w:pPr>
    </w:p>
    <w:p>
      <w:pPr>
        <w:pStyle w:val="BodyText"/>
        <w:ind w:left="116"/>
        <w:jc w:val="both"/>
      </w:pPr>
      <w:r>
        <w:rPr/>
        <w:t>Marmara</w:t>
      </w:r>
      <w:r>
        <w:rPr>
          <w:spacing w:val="-2"/>
        </w:rPr>
        <w:t> </w:t>
      </w:r>
      <w:r>
        <w:rPr/>
        <w:t>Üniversitesi</w:t>
      </w:r>
      <w:r>
        <w:rPr>
          <w:spacing w:val="-2"/>
        </w:rPr>
        <w:t> Rektörlüğü’ne,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spacing w:line="360" w:lineRule="auto"/>
        <w:ind w:left="116" w:right="114"/>
        <w:jc w:val="both"/>
      </w:pPr>
      <w:r>
        <w:rPr/>
        <w:t>Marmara Üniversitesi Senatosu’nun yağmacı/korsan yayınlar hakkında 18.3.2019 tarihinde aldığı karardan haberdarım. Başvuru dosyamda yağmacı/korsan dergilerde yayınlanan ya da aynı nitelikteki kongre, sempozyum vb. toplantılarda sunulan eserim bulunmadığını, aksinin tespit edilmesi halinde etik ve hukukî sorumluluğu kabul edeceğimi beyan ederim.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26"/>
      </w:pPr>
    </w:p>
    <w:p>
      <w:pPr>
        <w:pStyle w:val="BodyText"/>
        <w:spacing w:line="415" w:lineRule="auto"/>
        <w:ind w:left="6732" w:right="1629" w:hanging="243"/>
      </w:pPr>
      <w:r>
        <w:rPr/>
        <w:t>Unvan,</w:t>
      </w:r>
      <w:r>
        <w:rPr>
          <w:spacing w:val="-15"/>
        </w:rPr>
        <w:t> </w:t>
      </w:r>
      <w:r>
        <w:rPr/>
        <w:t>İsim </w:t>
      </w:r>
      <w:r>
        <w:rPr>
          <w:spacing w:val="-4"/>
        </w:rPr>
        <w:t>İmza</w:t>
      </w:r>
    </w:p>
    <w:sectPr>
      <w:type w:val="continuous"/>
      <w:pgSz w:w="11910" w:h="16840"/>
      <w:pgMar w:top="1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</dc:creator>
  <dcterms:created xsi:type="dcterms:W3CDTF">2024-04-16T11:00:41Z</dcterms:created>
  <dcterms:modified xsi:type="dcterms:W3CDTF">2024-04-16T11:00:41Z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2024-04-16T00:00:00Z</vt:filetime>
  </property>
  <property fmtid="{D5CDD505-2E9C-101B-9397-08002B2CF9AE}" pid="5" name="Producer">
    <vt:lpwstr>Microsoft® Word 2016</vt:lpwstr>
  </property>
</Properties>
</file>